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727C3" w14:textId="77777777" w:rsidR="009B2226" w:rsidRPr="009B2226" w:rsidRDefault="00C74A21" w:rsidP="009B222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B1113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Описание: Описание: gerb_чб" style="width:38.25pt;height:45pt;visibility:visible">
            <v:imagedata r:id="rId5" o:title="" gain="192753f" blacklevel="-5898f"/>
          </v:shape>
        </w:pict>
      </w:r>
    </w:p>
    <w:p w14:paraId="4A22C441" w14:textId="77777777" w:rsidR="009B2226" w:rsidRPr="009B2226" w:rsidRDefault="009B2226" w:rsidP="009B2226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B22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РОССИЙСКАЯ ФЕДЕРАЦИЯ ВОЛГОГРАДСКАЯ ОБЛАСТЬ</w:t>
      </w:r>
    </w:p>
    <w:p w14:paraId="32CFE168" w14:textId="77777777" w:rsidR="009B2226" w:rsidRDefault="009B2226" w:rsidP="009B2226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B22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ОКТЯБРЬСКИЙ МУНИЦИПАЛЬНЫЙ РАЙОН</w:t>
      </w:r>
    </w:p>
    <w:p w14:paraId="7012F42C" w14:textId="77777777" w:rsidR="009B2226" w:rsidRPr="009B2226" w:rsidRDefault="009B2226" w:rsidP="009B2226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A5320EA" w14:textId="77777777" w:rsidR="009B2226" w:rsidRDefault="009B2226" w:rsidP="009B2226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B22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ОКТЯБРЬСКАЯ РАЙОННАЯ ДУМА</w:t>
      </w:r>
    </w:p>
    <w:p w14:paraId="658B43F4" w14:textId="77777777" w:rsidR="009B2226" w:rsidRPr="009B2226" w:rsidRDefault="009B2226" w:rsidP="009B2226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5715342" w14:textId="77777777" w:rsidR="009B2226" w:rsidRDefault="009B2226" w:rsidP="009B2226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B22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РЕШЕНИЕ</w:t>
      </w:r>
    </w:p>
    <w:p w14:paraId="61A29C60" w14:textId="77777777" w:rsidR="009B2226" w:rsidRPr="009B2226" w:rsidRDefault="009B2226" w:rsidP="009B2226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6004F45" w14:textId="220F7564" w:rsidR="00D83ED4" w:rsidRDefault="00D83ED4" w:rsidP="00C35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B222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03</w:t>
      </w:r>
      <w:r w:rsidR="009B222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июля 2026 г</w:t>
      </w:r>
      <w:r w:rsidR="00FD5222">
        <w:rPr>
          <w:rFonts w:ascii="Times New Roman" w:hAnsi="Times New Roman" w:cs="Times New Roman"/>
          <w:sz w:val="24"/>
          <w:szCs w:val="24"/>
        </w:rPr>
        <w:t>ода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№25-7/22</w:t>
      </w:r>
      <w:r w:rsidR="00224A85">
        <w:rPr>
          <w:rFonts w:ascii="Times New Roman" w:hAnsi="Times New Roman" w:cs="Times New Roman"/>
          <w:sz w:val="24"/>
          <w:szCs w:val="24"/>
        </w:rPr>
        <w:t>0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743"/>
      </w:tblGrid>
      <w:tr w:rsidR="00D83ED4" w:rsidRPr="00952709" w14:paraId="59178604" w14:textId="77777777" w:rsidTr="00FD5222">
        <w:tc>
          <w:tcPr>
            <w:tcW w:w="5743" w:type="dxa"/>
          </w:tcPr>
          <w:p w14:paraId="44EDE807" w14:textId="77777777" w:rsidR="00D83ED4" w:rsidRPr="00952709" w:rsidRDefault="00D83ED4" w:rsidP="00952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B25D6" w14:textId="64F66678" w:rsidR="00D83ED4" w:rsidRPr="00952709" w:rsidRDefault="00D83ED4" w:rsidP="00952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lang w:eastAsia="ru-RU"/>
              </w:rPr>
              <w:t>О внесении изменений в решение Октябрьской районной Думы Октябрьского муниципального района Волгоградской области от 24.04.2026 года № 23-7/</w:t>
            </w:r>
            <w:r w:rsidR="00FD5222" w:rsidRPr="00952709">
              <w:rPr>
                <w:rFonts w:ascii="Times New Roman" w:hAnsi="Times New Roman" w:cs="Times New Roman"/>
                <w:lang w:eastAsia="ru-RU"/>
              </w:rPr>
              <w:t>195 «</w:t>
            </w: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предоставления из бюджета Октябрьского муниципального района Волгоградской </w:t>
            </w:r>
            <w:r w:rsidR="00FD5222" w:rsidRPr="00952709">
              <w:rPr>
                <w:rFonts w:ascii="Times New Roman" w:hAnsi="Times New Roman" w:cs="Times New Roman"/>
                <w:sz w:val="24"/>
                <w:szCs w:val="24"/>
              </w:rPr>
              <w:t>области бюджетам</w:t>
            </w: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Октябрьского муниципального района Волгоградской области иных межбюджетных трансфертов на финансовое обеспечение отдельных мероприятий, реализуемых органами местного самоуправления Волгоградской области в 2026 году»</w:t>
            </w:r>
          </w:p>
        </w:tc>
      </w:tr>
    </w:tbl>
    <w:p w14:paraId="767D2A48" w14:textId="77777777" w:rsidR="00D83ED4" w:rsidRDefault="00D83ED4" w:rsidP="00C351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CBFC66" w14:textId="683AFE9B" w:rsidR="00D83ED4" w:rsidRDefault="00D83ED4" w:rsidP="00E26E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статьями 142 и 142.4 Бюджетного кодекса Российской Федерации, Федеральным законом от 06 октября 2003 г. № 131-ФЗ «Об общих принципах организации местного самоуправления в Российской Федерации», в целях реализации Постановления Администрации Волгоградской области от 12 февраля 2026 №76-п «</w:t>
      </w:r>
      <w:r w:rsidRPr="00824C1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 установлении дополнительных оснований для внесения изменений в сводную бюджетную роспись областного бюджета в 2026 году без внесения изменений в Закон Волгоградской области от 04 декабря 2025 г. №118-ОД </w:t>
      </w:r>
      <w:r w:rsidR="00B70B1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 областном бюджете на 2026 год и на плановый период 2027 и 2028 годов</w:t>
      </w:r>
      <w:r w:rsidR="00B70B1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о внесении изменений в сводную бюджетную роспись областного бюджета и  о перераспределении бюджетных ассигнований, об утверждении некоторых правил предоставления и распределения иных межбюджетных трансфертов из областного бюджета бюджетам муниципальных образований Волгоградской области и о распределении иных межбюджетных трансфертов из областного бюджета бюджетам муниципальных образований Волгоградской области», Октябрьская районная Дума</w:t>
      </w:r>
    </w:p>
    <w:p w14:paraId="3864B0D2" w14:textId="77777777" w:rsidR="00B70B1D" w:rsidRDefault="00B70B1D" w:rsidP="00C351B1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693DD223" w14:textId="44303E09" w:rsidR="00D83ED4" w:rsidRDefault="00D83ED4" w:rsidP="00C351B1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РЕШИЛА:</w:t>
      </w:r>
    </w:p>
    <w:p w14:paraId="03B371FE" w14:textId="704D31B1" w:rsidR="00D83ED4" w:rsidRDefault="00B70B1D" w:rsidP="00B70B1D">
      <w:pPr>
        <w:pStyle w:val="a3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83ED4">
        <w:rPr>
          <w:rFonts w:ascii="Times New Roman" w:hAnsi="Times New Roman" w:cs="Times New Roman"/>
          <w:sz w:val="24"/>
          <w:szCs w:val="24"/>
        </w:rPr>
        <w:t xml:space="preserve">Внести в решение Октябрьской районной Думы Октябрьского муниципального района Волгоградской области от 24.04.2026 года №  23-7/195  «Об утверждении  </w:t>
      </w:r>
      <w:r w:rsidR="00D83ED4" w:rsidRPr="00C351B1">
        <w:rPr>
          <w:rFonts w:ascii="Times New Roman" w:hAnsi="Times New Roman" w:cs="Times New Roman"/>
          <w:sz w:val="24"/>
          <w:szCs w:val="24"/>
        </w:rPr>
        <w:t>Порядк</w:t>
      </w:r>
      <w:r w:rsidR="00D83ED4">
        <w:rPr>
          <w:rFonts w:ascii="Times New Roman" w:hAnsi="Times New Roman" w:cs="Times New Roman"/>
          <w:sz w:val="24"/>
          <w:szCs w:val="24"/>
        </w:rPr>
        <w:t>а</w:t>
      </w:r>
      <w:r w:rsidR="00D83ED4" w:rsidRPr="00C351B1">
        <w:rPr>
          <w:rFonts w:ascii="Times New Roman" w:hAnsi="Times New Roman" w:cs="Times New Roman"/>
          <w:sz w:val="24"/>
          <w:szCs w:val="24"/>
        </w:rPr>
        <w:t xml:space="preserve"> предоставления из бюджета Октябрьского муниципального района Волгоградской области бюджетам поселений Октябрьского муниципального района Волгоградской области иных межбюджетных трансфертов на </w:t>
      </w:r>
      <w:r w:rsidR="00D83ED4" w:rsidRPr="00F71A6D">
        <w:rPr>
          <w:rFonts w:ascii="Times New Roman" w:hAnsi="Times New Roman" w:cs="Times New Roman"/>
          <w:sz w:val="24"/>
          <w:szCs w:val="24"/>
        </w:rPr>
        <w:t>финансовое обеспечение отдельных мероприятий, реализуемых органами местного самоуправления Во</w:t>
      </w:r>
      <w:r w:rsidR="00D83ED4">
        <w:rPr>
          <w:rFonts w:ascii="Times New Roman" w:hAnsi="Times New Roman" w:cs="Times New Roman"/>
          <w:sz w:val="24"/>
          <w:szCs w:val="24"/>
        </w:rPr>
        <w:t>лгоградской области в 2026 году» (далее – решение), следующие изменения.</w:t>
      </w:r>
    </w:p>
    <w:p w14:paraId="1628D89F" w14:textId="78B28DFF" w:rsidR="00D83ED4" w:rsidRPr="00FB18C8" w:rsidRDefault="00D83ED4" w:rsidP="00B70B1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848">
        <w:rPr>
          <w:rFonts w:ascii="Times New Roman" w:hAnsi="Times New Roman" w:cs="Times New Roman"/>
          <w:sz w:val="24"/>
          <w:szCs w:val="24"/>
        </w:rPr>
        <w:lastRenderedPageBreak/>
        <w:t>1.1. Приложение</w:t>
      </w:r>
      <w:r>
        <w:rPr>
          <w:rFonts w:ascii="Times New Roman" w:hAnsi="Times New Roman" w:cs="Times New Roman"/>
          <w:sz w:val="24"/>
          <w:szCs w:val="24"/>
        </w:rPr>
        <w:t xml:space="preserve"> «Методика </w:t>
      </w:r>
      <w:r w:rsidRPr="004D4B7F">
        <w:rPr>
          <w:rFonts w:ascii="Times New Roman" w:hAnsi="Times New Roman" w:cs="Times New Roman"/>
          <w:sz w:val="24"/>
          <w:szCs w:val="24"/>
        </w:rPr>
        <w:t>распределения из бюджета Октябрьского муниципального района Волгоградской области бюджетам поселений Октябрьского муниципального района Волгоградской области иных межбюджетных трансфертов на финансовое обеспечение отдельных мероприятий, реализуемых органами местного самоуправления Волгоградской области в 2026 году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674848">
        <w:rPr>
          <w:rFonts w:ascii="Times New Roman" w:hAnsi="Times New Roman" w:cs="Times New Roman"/>
          <w:sz w:val="24"/>
          <w:szCs w:val="24"/>
        </w:rPr>
        <w:t xml:space="preserve"> к  Порядку предоставления из бюджета Октябрьского муниципального района Волгоградской области  бюджетам поселений Октябрьского муниципального района Волгоградской области иных межбюджетных трансфертов на финансовое обеспечение отдельных мероприятий, реализуемых органами местного   самоуправления Волгоградской области в 2026 году</w:t>
      </w:r>
      <w:r>
        <w:rPr>
          <w:rFonts w:ascii="Times New Roman" w:hAnsi="Times New Roman" w:cs="Times New Roman"/>
          <w:sz w:val="24"/>
          <w:szCs w:val="24"/>
        </w:rPr>
        <w:t>, утвержденному решением, изложить в новой редакции, согласно приложению.</w:t>
      </w:r>
    </w:p>
    <w:p w14:paraId="380AF9D8" w14:textId="1A6EAA7A" w:rsidR="00D83ED4" w:rsidRPr="00A31CCE" w:rsidRDefault="00D83ED4" w:rsidP="00B70B1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CC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31CCE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момента подписания и </w:t>
      </w:r>
      <w:r w:rsidR="00FD5222" w:rsidRPr="00A31CCE">
        <w:rPr>
          <w:rFonts w:ascii="Times New Roman" w:hAnsi="Times New Roman" w:cs="Times New Roman"/>
          <w:sz w:val="24"/>
          <w:szCs w:val="24"/>
        </w:rPr>
        <w:t>подлежит официальному</w:t>
      </w:r>
      <w:r w:rsidRPr="00A31CCE">
        <w:rPr>
          <w:rFonts w:ascii="Times New Roman" w:hAnsi="Times New Roman" w:cs="Times New Roman"/>
          <w:sz w:val="24"/>
          <w:szCs w:val="24"/>
        </w:rPr>
        <w:t xml:space="preserve"> опубликованию в сетевом издании «Придонские вести».</w:t>
      </w:r>
    </w:p>
    <w:p w14:paraId="181FA225" w14:textId="77777777" w:rsidR="00D83ED4" w:rsidRDefault="00D83ED4" w:rsidP="00B70B1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09C34A5" w14:textId="77777777" w:rsidR="00D83ED4" w:rsidRPr="00501E25" w:rsidRDefault="00D83ED4" w:rsidP="00C351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452550" w14:textId="77777777" w:rsidR="00B70B1D" w:rsidRDefault="00B70B1D" w:rsidP="00C351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9C5131" w14:textId="77BC84F2" w:rsidR="00D83ED4" w:rsidRDefault="00D83ED4" w:rsidP="00C351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Октябрьской районной Думы                                          </w:t>
      </w:r>
      <w:r w:rsidR="00FD522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С.А.</w:t>
      </w:r>
      <w:r w:rsidR="00FD52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Калюкин</w:t>
      </w:r>
    </w:p>
    <w:p w14:paraId="2EE3A7EF" w14:textId="77777777" w:rsidR="00D83ED4" w:rsidRDefault="00D83ED4" w:rsidP="00232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2E493D" w14:textId="77777777" w:rsidR="00B70B1D" w:rsidRDefault="00B70B1D" w:rsidP="00232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AE3B36" w14:textId="30EEB8A4" w:rsidR="00D83ED4" w:rsidRDefault="00D83ED4" w:rsidP="00232C5B">
      <w:pPr>
        <w:jc w:val="both"/>
        <w:rPr>
          <w:rFonts w:ascii="Times New Roman" w:hAnsi="Times New Roman" w:cs="Times New Roman"/>
          <w:sz w:val="24"/>
          <w:szCs w:val="24"/>
        </w:rPr>
      </w:pPr>
      <w:r w:rsidRPr="0084297C">
        <w:rPr>
          <w:rFonts w:ascii="Times New Roman" w:hAnsi="Times New Roman" w:cs="Times New Roman"/>
          <w:sz w:val="24"/>
          <w:szCs w:val="24"/>
        </w:rPr>
        <w:t xml:space="preserve">Глава Октябрьского муниципального района                                           </w:t>
      </w:r>
      <w:r w:rsidR="00FD5222">
        <w:rPr>
          <w:rFonts w:ascii="Times New Roman" w:hAnsi="Times New Roman" w:cs="Times New Roman"/>
          <w:sz w:val="24"/>
          <w:szCs w:val="24"/>
        </w:rPr>
        <w:t xml:space="preserve">    </w:t>
      </w:r>
      <w:r w:rsidRPr="008429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А.М.</w:t>
      </w:r>
      <w:r w:rsidR="00FD52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Клыков</w:t>
      </w:r>
    </w:p>
    <w:p w14:paraId="2D227A15" w14:textId="77777777" w:rsidR="00D83ED4" w:rsidRDefault="00D83ED4" w:rsidP="00232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B24E06" w14:textId="77777777" w:rsidR="00D83ED4" w:rsidRDefault="00D83ED4" w:rsidP="00232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680037" w14:textId="77777777" w:rsidR="00D83ED4" w:rsidRDefault="00D83ED4" w:rsidP="00232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DD151F" w14:textId="77777777" w:rsidR="00D83ED4" w:rsidRDefault="00D83ED4" w:rsidP="00232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80299D" w14:textId="77777777" w:rsidR="00D83ED4" w:rsidRDefault="00D83ED4" w:rsidP="00232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C966B1" w14:textId="77777777" w:rsidR="00D83ED4" w:rsidRDefault="00D83ED4" w:rsidP="00232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757B7B" w14:textId="77777777" w:rsidR="00D83ED4" w:rsidRDefault="00D83ED4" w:rsidP="00232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0ED5BA" w14:textId="77777777" w:rsidR="00D83ED4" w:rsidRDefault="00D83ED4" w:rsidP="00232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2A3BAD" w14:textId="77777777" w:rsidR="00D83ED4" w:rsidRDefault="00D83ED4" w:rsidP="00232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404666" w14:textId="77777777" w:rsidR="00D83ED4" w:rsidRDefault="00D83ED4" w:rsidP="00232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D975C4" w14:textId="77777777" w:rsidR="00D83ED4" w:rsidRDefault="00D83ED4" w:rsidP="00232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87E1AF" w14:textId="77777777" w:rsidR="00D83ED4" w:rsidRDefault="00D83ED4" w:rsidP="00232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E9A541" w14:textId="77777777" w:rsidR="00D83ED4" w:rsidRDefault="00D83ED4" w:rsidP="00232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758EAD" w14:textId="77777777" w:rsidR="00D83ED4" w:rsidRDefault="00D83ED4" w:rsidP="00232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EF3115" w14:textId="77777777" w:rsidR="00D83ED4" w:rsidRDefault="00D83ED4" w:rsidP="00232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6029A1" w14:textId="751F1D6F" w:rsidR="00D83ED4" w:rsidRPr="00CF6F24" w:rsidRDefault="00D83ED4" w:rsidP="00CF6F24">
      <w:pPr>
        <w:spacing w:after="0" w:line="240" w:lineRule="atLeast"/>
        <w:ind w:left="4536"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CF6F2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Приложение к решению Октябрьской районной Думы Октябрьского муниципального района Волгоградской </w:t>
      </w:r>
      <w:r w:rsidR="00B80253" w:rsidRPr="00CF6F24">
        <w:rPr>
          <w:rFonts w:ascii="Times New Roman" w:hAnsi="Times New Roman" w:cs="Times New Roman"/>
          <w:sz w:val="24"/>
          <w:szCs w:val="24"/>
        </w:rPr>
        <w:t>области от</w:t>
      </w:r>
      <w:r w:rsidR="00B80253">
        <w:rPr>
          <w:rFonts w:ascii="Times New Roman" w:hAnsi="Times New Roman" w:cs="Times New Roman"/>
          <w:sz w:val="24"/>
          <w:szCs w:val="24"/>
        </w:rPr>
        <w:t xml:space="preserve"> «03» июля 2026 года </w:t>
      </w:r>
      <w:r w:rsidRPr="00CF6F24">
        <w:rPr>
          <w:rFonts w:ascii="Times New Roman" w:hAnsi="Times New Roman" w:cs="Times New Roman"/>
          <w:sz w:val="24"/>
          <w:szCs w:val="24"/>
        </w:rPr>
        <w:t>№</w:t>
      </w:r>
      <w:r w:rsidR="00B80253">
        <w:rPr>
          <w:rFonts w:ascii="Times New Roman" w:hAnsi="Times New Roman" w:cs="Times New Roman"/>
          <w:sz w:val="24"/>
          <w:szCs w:val="24"/>
        </w:rPr>
        <w:t xml:space="preserve"> 25-7/22</w:t>
      </w:r>
      <w:r w:rsidR="00C74A21">
        <w:rPr>
          <w:rFonts w:ascii="Times New Roman" w:hAnsi="Times New Roman" w:cs="Times New Roman"/>
          <w:sz w:val="24"/>
          <w:szCs w:val="24"/>
        </w:rPr>
        <w:t>0</w:t>
      </w:r>
    </w:p>
    <w:p w14:paraId="1E29E865" w14:textId="77777777" w:rsidR="00D83ED4" w:rsidRDefault="00D83ED4" w:rsidP="00CF6F24">
      <w:pPr>
        <w:spacing w:after="0" w:line="240" w:lineRule="atLeast"/>
        <w:ind w:left="4536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6"/>
      <w:bookmarkEnd w:id="0"/>
    </w:p>
    <w:p w14:paraId="48C53B8A" w14:textId="77777777" w:rsidR="00D83ED4" w:rsidRPr="00CF6F24" w:rsidRDefault="00D83ED4" w:rsidP="00CF6F24">
      <w:pPr>
        <w:spacing w:after="0" w:line="240" w:lineRule="atLeas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CF6F24">
        <w:rPr>
          <w:rFonts w:ascii="Times New Roman" w:hAnsi="Times New Roman" w:cs="Times New Roman"/>
          <w:sz w:val="24"/>
          <w:szCs w:val="24"/>
        </w:rPr>
        <w:t xml:space="preserve">«Приложение к Порядку предоставления из бюджета Октябрьского муниципального района </w:t>
      </w:r>
    </w:p>
    <w:p w14:paraId="5189F699" w14:textId="34B8DFC2" w:rsidR="00D83ED4" w:rsidRPr="00CF6F24" w:rsidRDefault="00D83ED4" w:rsidP="00CF6F24">
      <w:pPr>
        <w:spacing w:after="0" w:line="240" w:lineRule="atLeas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CF6F24">
        <w:rPr>
          <w:rFonts w:ascii="Times New Roman" w:hAnsi="Times New Roman" w:cs="Times New Roman"/>
          <w:sz w:val="24"/>
          <w:szCs w:val="24"/>
        </w:rPr>
        <w:t xml:space="preserve">Волгоградской </w:t>
      </w:r>
      <w:r w:rsidR="00B80253" w:rsidRPr="00CF6F24">
        <w:rPr>
          <w:rFonts w:ascii="Times New Roman" w:hAnsi="Times New Roman" w:cs="Times New Roman"/>
          <w:sz w:val="24"/>
          <w:szCs w:val="24"/>
        </w:rPr>
        <w:t>области бюджетам</w:t>
      </w:r>
      <w:r w:rsidRPr="00CF6F24">
        <w:rPr>
          <w:rFonts w:ascii="Times New Roman" w:hAnsi="Times New Roman" w:cs="Times New Roman"/>
          <w:sz w:val="24"/>
          <w:szCs w:val="24"/>
        </w:rPr>
        <w:t xml:space="preserve"> поселений Октябрьского муниципального района Волгоградской области иных межбюджетных трансфертов на финансовое обеспечение отдельных мероприятий, реализуемых органами местного   самоуправления Волгоградской области в 2026 году</w:t>
      </w:r>
    </w:p>
    <w:p w14:paraId="34C620C7" w14:textId="77777777" w:rsidR="00D83ED4" w:rsidRPr="00CF6F24" w:rsidRDefault="00D83ED4" w:rsidP="00CF6F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439ED" w14:textId="77777777" w:rsidR="00D83ED4" w:rsidRPr="00CF6F24" w:rsidRDefault="00D83ED4" w:rsidP="00CF6F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8F0573" w14:textId="77777777" w:rsidR="00D83ED4" w:rsidRPr="00CF6F24" w:rsidRDefault="00D83ED4" w:rsidP="00CF6F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F24">
        <w:rPr>
          <w:rFonts w:ascii="Times New Roman" w:hAnsi="Times New Roman" w:cs="Times New Roman"/>
          <w:b/>
          <w:bCs/>
          <w:sz w:val="24"/>
          <w:szCs w:val="24"/>
        </w:rPr>
        <w:t>МЕТОДИКА</w:t>
      </w:r>
    </w:p>
    <w:p w14:paraId="46D0EA23" w14:textId="77777777" w:rsidR="00D83ED4" w:rsidRPr="00CF6F24" w:rsidRDefault="00D83ED4" w:rsidP="00CF6F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F24">
        <w:rPr>
          <w:rFonts w:ascii="Times New Roman" w:hAnsi="Times New Roman" w:cs="Times New Roman"/>
          <w:b/>
          <w:bCs/>
          <w:sz w:val="24"/>
          <w:szCs w:val="24"/>
        </w:rPr>
        <w:t>распределения из бюджета Октябрьского муниципального района</w:t>
      </w:r>
    </w:p>
    <w:p w14:paraId="57B326FE" w14:textId="77777777" w:rsidR="00D83ED4" w:rsidRPr="00CF6F24" w:rsidRDefault="00D83ED4" w:rsidP="00CF6F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F24">
        <w:rPr>
          <w:rFonts w:ascii="Times New Roman" w:hAnsi="Times New Roman" w:cs="Times New Roman"/>
          <w:b/>
          <w:bCs/>
          <w:sz w:val="24"/>
          <w:szCs w:val="24"/>
        </w:rPr>
        <w:t>Волгоградской области бюджетам поселений Октябрьского муниципального района Волгоградской области иных межбюджетных трансфертов на финансовое обеспечение отдельных мероприятий, реализуемых органами местного самоуправления Волгоградской области в 2026 году</w:t>
      </w:r>
    </w:p>
    <w:p w14:paraId="0EEBB5CB" w14:textId="77777777" w:rsidR="00D83ED4" w:rsidRPr="00CF6F24" w:rsidRDefault="00D83ED4" w:rsidP="00CF6F24">
      <w:pPr>
        <w:jc w:val="both"/>
        <w:rPr>
          <w:rFonts w:ascii="Times New Roman" w:hAnsi="Times New Roman" w:cs="Times New Roman"/>
          <w:sz w:val="24"/>
          <w:szCs w:val="24"/>
        </w:rPr>
      </w:pPr>
      <w:r w:rsidRPr="00CF6F24">
        <w:rPr>
          <w:rFonts w:ascii="Times New Roman" w:hAnsi="Times New Roman" w:cs="Times New Roman"/>
          <w:sz w:val="24"/>
          <w:szCs w:val="24"/>
        </w:rPr>
        <w:t>1. Определение размера иных межбюджетных трансфертов на финансовое обеспечение отдельных мероприятий, реализуемых органами местного самоуправления Волгоградской области в 2026 году, бюджету городского поселения р.п. Октябрьский, бюджетам Абганеровского, Аксайского, Антоновского, Васильевского, Громославского, Жутовского, Заливского, Ивановского, Ильменского, Ковалевского, Новоаксайского, Перегрузненского, Советского, Шебалиновского, Шелестовского сельских поселений (далее именуется - поселение) для решения вопросов местного значения (далее - иные межбюджетные трансферты), осуществляется по формуле:</w:t>
      </w:r>
    </w:p>
    <w:p w14:paraId="03A9E638" w14:textId="77777777" w:rsidR="00D83ED4" w:rsidRPr="00CF6F24" w:rsidRDefault="00D83ED4" w:rsidP="00CF6F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F1B209" w14:textId="77777777" w:rsidR="00D83ED4" w:rsidRPr="00CF6F24" w:rsidRDefault="00D83ED4" w:rsidP="00CF6F24">
      <w:pPr>
        <w:jc w:val="both"/>
        <w:rPr>
          <w:rFonts w:ascii="Times New Roman" w:hAnsi="Times New Roman" w:cs="Times New Roman"/>
          <w:sz w:val="24"/>
          <w:szCs w:val="24"/>
        </w:rPr>
      </w:pPr>
      <w:r w:rsidRPr="00CF6F2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F6F2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CF6F24">
        <w:rPr>
          <w:rFonts w:ascii="Times New Roman" w:hAnsi="Times New Roman" w:cs="Times New Roman"/>
          <w:sz w:val="24"/>
          <w:szCs w:val="24"/>
        </w:rPr>
        <w:t xml:space="preserve"> = </w:t>
      </w:r>
      <w:r w:rsidRPr="00CF6F2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F6F2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vb</w:t>
      </w:r>
      <w:r w:rsidRPr="00CF6F24">
        <w:rPr>
          <w:rFonts w:ascii="Times New Roman" w:hAnsi="Times New Roman" w:cs="Times New Roman"/>
          <w:sz w:val="24"/>
          <w:szCs w:val="24"/>
        </w:rPr>
        <w:t xml:space="preserve"> +  </w:t>
      </w:r>
      <w:r w:rsidRPr="00CF6F2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F6F2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ib</w:t>
      </w:r>
      <w:r w:rsidRPr="00CF6F24">
        <w:rPr>
          <w:rFonts w:ascii="Times New Roman" w:hAnsi="Times New Roman" w:cs="Times New Roman"/>
          <w:sz w:val="24"/>
          <w:szCs w:val="24"/>
        </w:rPr>
        <w:t xml:space="preserve"> + </w:t>
      </w:r>
      <w:r w:rsidRPr="00CF6F2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F6F2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rybeg</w:t>
      </w:r>
      <w:r w:rsidRPr="00CF6F24">
        <w:rPr>
          <w:rFonts w:ascii="Times New Roman" w:hAnsi="Times New Roman" w:cs="Times New Roman"/>
          <w:sz w:val="24"/>
          <w:szCs w:val="24"/>
        </w:rPr>
        <w:t>, где:</w:t>
      </w:r>
    </w:p>
    <w:p w14:paraId="7E47C5E1" w14:textId="77777777" w:rsidR="00D83ED4" w:rsidRPr="00CF6F24" w:rsidRDefault="00D83ED4" w:rsidP="00CF6F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7F34F0" w14:textId="77777777" w:rsidR="00D83ED4" w:rsidRPr="00CF6F24" w:rsidRDefault="00D83ED4" w:rsidP="00CF6F24">
      <w:pPr>
        <w:jc w:val="both"/>
        <w:rPr>
          <w:rFonts w:ascii="Times New Roman" w:hAnsi="Times New Roman" w:cs="Times New Roman"/>
          <w:sz w:val="24"/>
          <w:szCs w:val="24"/>
        </w:rPr>
      </w:pPr>
      <w:r w:rsidRPr="00CF6F24">
        <w:rPr>
          <w:rFonts w:ascii="Times New Roman" w:hAnsi="Times New Roman" w:cs="Times New Roman"/>
          <w:sz w:val="24"/>
          <w:szCs w:val="24"/>
        </w:rPr>
        <w:t>S</w:t>
      </w:r>
      <w:r w:rsidRPr="00CF6F24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CF6F24">
        <w:rPr>
          <w:rFonts w:ascii="Times New Roman" w:hAnsi="Times New Roman" w:cs="Times New Roman"/>
          <w:sz w:val="24"/>
          <w:szCs w:val="24"/>
        </w:rPr>
        <w:t xml:space="preserve"> - размер иного межбюджетного трансферта, предоставляемого бюджету i-го муниципального образования;</w:t>
      </w:r>
    </w:p>
    <w:p w14:paraId="051E99C2" w14:textId="514FD530" w:rsidR="00D83ED4" w:rsidRPr="00CF6F24" w:rsidRDefault="00D83ED4" w:rsidP="00CF6F24">
      <w:pPr>
        <w:jc w:val="both"/>
        <w:rPr>
          <w:rFonts w:ascii="Times New Roman" w:hAnsi="Times New Roman" w:cs="Times New Roman"/>
          <w:sz w:val="24"/>
          <w:szCs w:val="24"/>
        </w:rPr>
      </w:pPr>
      <w:r w:rsidRPr="00CF6F24">
        <w:rPr>
          <w:rFonts w:ascii="Times New Roman" w:hAnsi="Times New Roman" w:cs="Times New Roman"/>
          <w:sz w:val="24"/>
          <w:szCs w:val="24"/>
        </w:rPr>
        <w:t>S</w:t>
      </w:r>
      <w:r w:rsidRPr="00CF6F24">
        <w:rPr>
          <w:rFonts w:ascii="Times New Roman" w:hAnsi="Times New Roman" w:cs="Times New Roman"/>
          <w:sz w:val="24"/>
          <w:szCs w:val="24"/>
          <w:vertAlign w:val="subscript"/>
        </w:rPr>
        <w:t>vb</w:t>
      </w:r>
      <w:r w:rsidRPr="00CF6F24">
        <w:rPr>
          <w:rFonts w:ascii="Times New Roman" w:hAnsi="Times New Roman" w:cs="Times New Roman"/>
          <w:sz w:val="24"/>
          <w:szCs w:val="24"/>
        </w:rPr>
        <w:t xml:space="preserve"> - часть иного межбюджетного трансферта, равная 1/6 от объема дотации на выравнивание бюджетной обеспеченности поселений, предусмотренной бюджетам городских и сельских поселений i-го муниципального района Волгоградской области </w:t>
      </w:r>
      <w:r w:rsidRPr="00CF6F24">
        <w:rPr>
          <w:rFonts w:ascii="Times New Roman" w:hAnsi="Times New Roman" w:cs="Times New Roman"/>
          <w:sz w:val="24"/>
          <w:szCs w:val="24"/>
        </w:rPr>
        <w:lastRenderedPageBreak/>
        <w:t xml:space="preserve">на 2025 год в соответствии </w:t>
      </w:r>
      <w:r w:rsidRPr="00B80253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hyperlink r:id="rId6" w:history="1">
        <w:r w:rsidRPr="00B8025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таблицей 2</w:t>
        </w:r>
      </w:hyperlink>
      <w:r w:rsidRPr="00B80253">
        <w:rPr>
          <w:rFonts w:ascii="Times New Roman" w:hAnsi="Times New Roman" w:cs="Times New Roman"/>
          <w:color w:val="000000"/>
          <w:sz w:val="24"/>
          <w:szCs w:val="24"/>
        </w:rPr>
        <w:t xml:space="preserve"> прило</w:t>
      </w:r>
      <w:r w:rsidRPr="00CF6F24">
        <w:rPr>
          <w:rFonts w:ascii="Times New Roman" w:hAnsi="Times New Roman" w:cs="Times New Roman"/>
          <w:sz w:val="24"/>
          <w:szCs w:val="24"/>
        </w:rPr>
        <w:t xml:space="preserve">жения 18 к Закону Волгоградской области от 05 декабря 2024 г. N 110-ОД </w:t>
      </w:r>
      <w:r w:rsidR="00B80253">
        <w:rPr>
          <w:rFonts w:ascii="Times New Roman" w:hAnsi="Times New Roman" w:cs="Times New Roman"/>
          <w:sz w:val="24"/>
          <w:szCs w:val="24"/>
        </w:rPr>
        <w:t>«</w:t>
      </w:r>
      <w:r w:rsidRPr="00CF6F24">
        <w:rPr>
          <w:rFonts w:ascii="Times New Roman" w:hAnsi="Times New Roman" w:cs="Times New Roman"/>
          <w:sz w:val="24"/>
          <w:szCs w:val="24"/>
        </w:rPr>
        <w:t>Об областном бюджете на 2025 год и на плановый период 2026 и 2027 годов</w:t>
      </w:r>
      <w:r w:rsidR="00B80253">
        <w:rPr>
          <w:rFonts w:ascii="Times New Roman" w:hAnsi="Times New Roman" w:cs="Times New Roman"/>
          <w:sz w:val="24"/>
          <w:szCs w:val="24"/>
        </w:rPr>
        <w:t>»</w:t>
      </w:r>
      <w:r w:rsidRPr="00CF6F24">
        <w:rPr>
          <w:rFonts w:ascii="Times New Roman" w:hAnsi="Times New Roman" w:cs="Times New Roman"/>
          <w:sz w:val="24"/>
          <w:szCs w:val="24"/>
        </w:rPr>
        <w:t xml:space="preserve"> (далее именуется - Закон N 110-ОД);</w:t>
      </w:r>
    </w:p>
    <w:p w14:paraId="01FD4E4B" w14:textId="77777777" w:rsidR="00D83ED4" w:rsidRPr="00CF6F24" w:rsidRDefault="00D83ED4" w:rsidP="00CF6F24">
      <w:pPr>
        <w:jc w:val="both"/>
        <w:rPr>
          <w:rFonts w:ascii="Times New Roman" w:hAnsi="Times New Roman" w:cs="Times New Roman"/>
          <w:sz w:val="24"/>
          <w:szCs w:val="24"/>
        </w:rPr>
      </w:pPr>
      <w:r w:rsidRPr="00CF6F24">
        <w:rPr>
          <w:rFonts w:ascii="Times New Roman" w:hAnsi="Times New Roman" w:cs="Times New Roman"/>
          <w:sz w:val="24"/>
          <w:szCs w:val="24"/>
        </w:rPr>
        <w:t>S</w:t>
      </w:r>
      <w:r w:rsidRPr="00CF6F24">
        <w:rPr>
          <w:rFonts w:ascii="Times New Roman" w:hAnsi="Times New Roman" w:cs="Times New Roman"/>
          <w:sz w:val="24"/>
          <w:szCs w:val="24"/>
          <w:vertAlign w:val="subscript"/>
        </w:rPr>
        <w:t>ib</w:t>
      </w:r>
      <w:r w:rsidRPr="00CF6F24">
        <w:rPr>
          <w:rFonts w:ascii="Times New Roman" w:hAnsi="Times New Roman" w:cs="Times New Roman"/>
          <w:sz w:val="24"/>
          <w:szCs w:val="24"/>
        </w:rPr>
        <w:t xml:space="preserve"> - часть иного межбюджетного трансферта, равная разнице между объемом бюджетных средств областной субсидии, необходимых для реализации проектов - победителей конкурса, приведенных в приказе  комитета финансов Волгоградской области от 05 июня 2024 г. N 20н "Об утверждении перечня проектов - победителей Волгоградского областного конкурса проектов местных инициатив в 2024 году", в соответствии с паспортами таких проектов - победителей конкурса и фактически профинансированным объемом указанных средств за счет областной субсидии по состоянию на 01 января 2026 г. с учетом экономии средств, образовавшейся в результате контрактации за минусом части средств районного бюджета, перечисленной на проекты местных инициатив в 2025 году;</w:t>
      </w:r>
    </w:p>
    <w:p w14:paraId="6DB14A2B" w14:textId="77777777" w:rsidR="00D83ED4" w:rsidRPr="00CF6F24" w:rsidRDefault="00D83ED4" w:rsidP="00CF6F24">
      <w:pPr>
        <w:jc w:val="both"/>
        <w:rPr>
          <w:rFonts w:ascii="Times New Roman" w:hAnsi="Times New Roman" w:cs="Times New Roman"/>
          <w:sz w:val="24"/>
          <w:szCs w:val="24"/>
        </w:rPr>
      </w:pPr>
      <w:r w:rsidRPr="00CF6F24">
        <w:rPr>
          <w:rFonts w:ascii="Times New Roman" w:hAnsi="Times New Roman" w:cs="Times New Roman"/>
          <w:sz w:val="24"/>
          <w:szCs w:val="24"/>
        </w:rPr>
        <w:t>S</w:t>
      </w:r>
      <w:r w:rsidRPr="00CF6F24">
        <w:rPr>
          <w:rFonts w:ascii="Times New Roman" w:hAnsi="Times New Roman" w:cs="Times New Roman"/>
          <w:sz w:val="24"/>
          <w:szCs w:val="24"/>
          <w:vertAlign w:val="subscript"/>
        </w:rPr>
        <w:t>rybeg</w:t>
      </w:r>
      <w:r w:rsidRPr="00CF6F24">
        <w:rPr>
          <w:rFonts w:ascii="Times New Roman" w:hAnsi="Times New Roman" w:cs="Times New Roman"/>
          <w:sz w:val="24"/>
          <w:szCs w:val="24"/>
        </w:rPr>
        <w:t xml:space="preserve"> - часть иного межбюджетного трансферта, предоставляемая i-му муниципальному образованию, на территории которого расположен населенный пункт, удостоенный почетного звания Волгоградской области "Рубеж Сталинградской доблести", на софинансирование муниципальной программы, предусматривающей реализацию мероприятий по благоустройству территории муниципального образования в рамках государственной программы Волгоградской области "Формирование современной городской среды Волгоградской области", утвержденной постановлением Администрации Волгоградской области от 31 августа 2017 г. N 472-п, в целях завершения работ по благоустройству по муниципальному контракту, заключенному до 01 января 2026 г., равная 11081,0 тыс. рублей.</w:t>
      </w:r>
    </w:p>
    <w:p w14:paraId="457732EF" w14:textId="77777777" w:rsidR="00D83ED4" w:rsidRPr="00CF6F24" w:rsidRDefault="00D83ED4" w:rsidP="00CF6F2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1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008"/>
        <w:gridCol w:w="5811"/>
        <w:gridCol w:w="3232"/>
        <w:gridCol w:w="59"/>
      </w:tblGrid>
      <w:tr w:rsidR="00D83ED4" w:rsidRPr="00952709" w14:paraId="6AC19407" w14:textId="77777777">
        <w:trPr>
          <w:gridAfter w:val="1"/>
          <w:wAfter w:w="59" w:type="dxa"/>
          <w:trHeight w:val="300"/>
        </w:trPr>
        <w:tc>
          <w:tcPr>
            <w:tcW w:w="10051" w:type="dxa"/>
            <w:gridSpan w:val="3"/>
            <w:noWrap/>
            <w:vAlign w:val="center"/>
          </w:tcPr>
          <w:p w14:paraId="219127B2" w14:textId="77777777" w:rsidR="00B80253" w:rsidRDefault="00D83ED4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011E259" w14:textId="77777777" w:rsidR="00B80253" w:rsidRDefault="00B80253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A311CB" w14:textId="77777777" w:rsidR="00B80253" w:rsidRDefault="00B80253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F3B310" w14:textId="77777777" w:rsidR="00B80253" w:rsidRDefault="00B80253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242D66" w14:textId="77777777" w:rsidR="00B80253" w:rsidRDefault="00B80253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CC77A1" w14:textId="77777777" w:rsidR="00B80253" w:rsidRDefault="00B80253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5413DE" w14:textId="77777777" w:rsidR="00B80253" w:rsidRDefault="00B80253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228354" w14:textId="77777777" w:rsidR="00B80253" w:rsidRDefault="00B80253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5AC4A4" w14:textId="77777777" w:rsidR="00B80253" w:rsidRDefault="00B80253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0290BF" w14:textId="77777777" w:rsidR="00B80253" w:rsidRDefault="00B80253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2D13B2" w14:textId="77777777" w:rsidR="00B80253" w:rsidRDefault="00B80253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BC202B" w14:textId="77777777" w:rsidR="00B80253" w:rsidRDefault="00B80253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CF56A2" w14:textId="77777777" w:rsidR="00B80253" w:rsidRDefault="00B80253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E9C72E" w14:textId="1FE6F0BF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иных межбюджетных трансфертов на финансовое обеспечение отдельных мероприятий, реализуемых органами местного самоуправления Волгоградской области в 2026 году, предоставляемых из бюджета Октябрьского муниципального района </w:t>
            </w:r>
            <w:r w:rsidR="00443893" w:rsidRPr="0095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бюджетам поселений</w:t>
            </w:r>
            <w:r w:rsidRPr="0095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Октябрьского муниципального района </w:t>
            </w: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52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5270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vb</w:t>
            </w: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B8AE6B6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3ED4" w:rsidRPr="00952709" w14:paraId="712DD10B" w14:textId="77777777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CE6D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3E512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поселения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7A33B" w14:textId="384399EC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(тыс. руб</w:t>
            </w:r>
            <w:r w:rsidR="00443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5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83ED4" w:rsidRPr="00952709" w14:paraId="343E4D75" w14:textId="77777777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7F32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15FBB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2561D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83ED4" w:rsidRPr="00952709" w14:paraId="11BCA346" w14:textId="7777777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E60D0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4E732" w14:textId="1474BFFD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городское поселение р.п.</w:t>
            </w:r>
            <w:r w:rsidR="00443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3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66EFC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1408,667</w:t>
            </w:r>
          </w:p>
        </w:tc>
      </w:tr>
      <w:tr w:rsidR="00D83ED4" w:rsidRPr="00952709" w14:paraId="5DA7D1BF" w14:textId="7777777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07339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10D6D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Абганеровское сельское поселение</w:t>
            </w:r>
          </w:p>
        </w:tc>
        <w:tc>
          <w:tcPr>
            <w:tcW w:w="3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CDF85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343,167</w:t>
            </w:r>
          </w:p>
        </w:tc>
      </w:tr>
      <w:tr w:rsidR="00D83ED4" w:rsidRPr="00952709" w14:paraId="19584AD5" w14:textId="7777777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683D3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BFDAA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Аксайское сельское поселение</w:t>
            </w:r>
          </w:p>
        </w:tc>
        <w:tc>
          <w:tcPr>
            <w:tcW w:w="3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F053A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331,500</w:t>
            </w:r>
          </w:p>
        </w:tc>
      </w:tr>
      <w:tr w:rsidR="00D83ED4" w:rsidRPr="00952709" w14:paraId="3556750A" w14:textId="7777777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B7FCE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2E50A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Антоновское сельское поселение</w:t>
            </w:r>
          </w:p>
        </w:tc>
        <w:tc>
          <w:tcPr>
            <w:tcW w:w="3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399D5A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398,500</w:t>
            </w:r>
          </w:p>
        </w:tc>
      </w:tr>
      <w:tr w:rsidR="00D83ED4" w:rsidRPr="00952709" w14:paraId="6839DF72" w14:textId="7777777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4D753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56B10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Васильевское сельское поселение</w:t>
            </w:r>
          </w:p>
        </w:tc>
        <w:tc>
          <w:tcPr>
            <w:tcW w:w="3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90B78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116,000</w:t>
            </w:r>
          </w:p>
        </w:tc>
      </w:tr>
      <w:tr w:rsidR="00D83ED4" w:rsidRPr="00952709" w14:paraId="77BF118F" w14:textId="7777777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E04FD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946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218F4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Громославское сельское поселение</w:t>
            </w:r>
          </w:p>
        </w:tc>
        <w:tc>
          <w:tcPr>
            <w:tcW w:w="3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42793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127,000</w:t>
            </w:r>
          </w:p>
        </w:tc>
      </w:tr>
      <w:tr w:rsidR="00D83ED4" w:rsidRPr="00952709" w14:paraId="7CDF4446" w14:textId="7777777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18F03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84DDD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Жутовское сельское поселение</w:t>
            </w:r>
          </w:p>
        </w:tc>
        <w:tc>
          <w:tcPr>
            <w:tcW w:w="3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00727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224,000</w:t>
            </w:r>
          </w:p>
        </w:tc>
      </w:tr>
      <w:tr w:rsidR="00D83ED4" w:rsidRPr="00952709" w14:paraId="2698F004" w14:textId="7777777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B1ADB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20CEB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Заливское сельское поселение</w:t>
            </w:r>
          </w:p>
        </w:tc>
        <w:tc>
          <w:tcPr>
            <w:tcW w:w="3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6402D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360,667</w:t>
            </w:r>
          </w:p>
        </w:tc>
      </w:tr>
      <w:tr w:rsidR="00D83ED4" w:rsidRPr="00952709" w14:paraId="7BE3A539" w14:textId="7777777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C91FC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943CB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Ивановское сельское поселение</w:t>
            </w:r>
          </w:p>
        </w:tc>
        <w:tc>
          <w:tcPr>
            <w:tcW w:w="3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A9505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126,667</w:t>
            </w:r>
          </w:p>
        </w:tc>
      </w:tr>
      <w:tr w:rsidR="00D83ED4" w:rsidRPr="00952709" w14:paraId="66A8AE52" w14:textId="7777777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675B0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DD60E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Ильменское сельское поселение</w:t>
            </w:r>
          </w:p>
        </w:tc>
        <w:tc>
          <w:tcPr>
            <w:tcW w:w="3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986E4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254,500</w:t>
            </w:r>
          </w:p>
        </w:tc>
      </w:tr>
      <w:tr w:rsidR="00D83ED4" w:rsidRPr="00952709" w14:paraId="02630DC7" w14:textId="7777777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4634B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2167B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3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52542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221,500</w:t>
            </w:r>
          </w:p>
        </w:tc>
      </w:tr>
      <w:tr w:rsidR="00D83ED4" w:rsidRPr="00952709" w14:paraId="6E23150B" w14:textId="7777777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432A2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73230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Новоаксайское сельское поселение</w:t>
            </w:r>
          </w:p>
        </w:tc>
        <w:tc>
          <w:tcPr>
            <w:tcW w:w="3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D5B45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148,833</w:t>
            </w:r>
          </w:p>
        </w:tc>
      </w:tr>
      <w:tr w:rsidR="00D83ED4" w:rsidRPr="00952709" w14:paraId="77FD6FD1" w14:textId="7777777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B42ED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368B9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Перегрузненское сельское поселение</w:t>
            </w:r>
          </w:p>
        </w:tc>
        <w:tc>
          <w:tcPr>
            <w:tcW w:w="3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546E4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142,500</w:t>
            </w:r>
          </w:p>
        </w:tc>
      </w:tr>
      <w:tr w:rsidR="00D83ED4" w:rsidRPr="00952709" w14:paraId="4661C148" w14:textId="7777777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7A0B5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D1C4B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Советское сельское поселение</w:t>
            </w:r>
          </w:p>
        </w:tc>
        <w:tc>
          <w:tcPr>
            <w:tcW w:w="3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3293C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95,000</w:t>
            </w:r>
          </w:p>
        </w:tc>
      </w:tr>
      <w:tr w:rsidR="00D83ED4" w:rsidRPr="00952709" w14:paraId="31D90DA7" w14:textId="7777777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0C2DF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0A513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Шебалиновское сельское поселение</w:t>
            </w:r>
          </w:p>
        </w:tc>
        <w:tc>
          <w:tcPr>
            <w:tcW w:w="3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9AF5A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248,000</w:t>
            </w:r>
          </w:p>
        </w:tc>
      </w:tr>
      <w:tr w:rsidR="00D83ED4" w:rsidRPr="00952709" w14:paraId="6422E69A" w14:textId="7777777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D802E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B4D9D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Шелестовское сельское поселение</w:t>
            </w:r>
          </w:p>
        </w:tc>
        <w:tc>
          <w:tcPr>
            <w:tcW w:w="3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D3EE6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256,167</w:t>
            </w:r>
          </w:p>
        </w:tc>
      </w:tr>
      <w:tr w:rsidR="00D83ED4" w:rsidRPr="00952709" w14:paraId="3E1A9310" w14:textId="77777777">
        <w:trPr>
          <w:trHeight w:val="42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5951D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633FB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4F1BC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4802,668</w:t>
            </w:r>
          </w:p>
        </w:tc>
      </w:tr>
    </w:tbl>
    <w:p w14:paraId="1C889785" w14:textId="77777777" w:rsidR="00D83ED4" w:rsidRPr="00CF6F24" w:rsidRDefault="00D83ED4" w:rsidP="00CF6F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298077" w14:textId="77777777" w:rsidR="00D83ED4" w:rsidRPr="00CF6F24" w:rsidRDefault="00D83ED4" w:rsidP="00CF6F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22315" w14:textId="77777777" w:rsidR="00D83ED4" w:rsidRPr="00CF6F24" w:rsidRDefault="00D83ED4" w:rsidP="00CF6F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4EFA4" w14:textId="77777777" w:rsidR="00D83ED4" w:rsidRPr="00CF6F24" w:rsidRDefault="00D83ED4" w:rsidP="00CF6F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5A284B" w14:textId="513C8E87" w:rsidR="00D83ED4" w:rsidRPr="00CF6F24" w:rsidRDefault="00D83ED4" w:rsidP="00CF6F24">
      <w:pPr>
        <w:jc w:val="both"/>
        <w:rPr>
          <w:rFonts w:ascii="Times New Roman" w:hAnsi="Times New Roman" w:cs="Times New Roman"/>
          <w:sz w:val="24"/>
          <w:szCs w:val="24"/>
        </w:rPr>
      </w:pPr>
      <w:r w:rsidRPr="00CF6F24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иных межбюджетных трансфертов на финансовое обеспечение отдельных мероприятий, реализуемых органами местного самоуправления Волгоградской области в 2026 году, предоставляемых из бюджета Октябрьского муниципального района </w:t>
      </w:r>
      <w:r w:rsidR="00B80253" w:rsidRPr="00CF6F24">
        <w:rPr>
          <w:rFonts w:ascii="Times New Roman" w:hAnsi="Times New Roman" w:cs="Times New Roman"/>
          <w:b/>
          <w:bCs/>
          <w:sz w:val="24"/>
          <w:szCs w:val="24"/>
        </w:rPr>
        <w:t>бюджетам поселений</w:t>
      </w:r>
      <w:r w:rsidRPr="00CF6F24">
        <w:rPr>
          <w:rFonts w:ascii="Times New Roman" w:hAnsi="Times New Roman" w:cs="Times New Roman"/>
          <w:b/>
          <w:bCs/>
          <w:sz w:val="24"/>
          <w:szCs w:val="24"/>
        </w:rPr>
        <w:t xml:space="preserve"> Октябрьского муниципального района (</w:t>
      </w:r>
      <w:r w:rsidRPr="00CF6F24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CF6F24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ib</w:t>
      </w:r>
      <w:r w:rsidRPr="00CF6F2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9C88430" w14:textId="77777777" w:rsidR="00D83ED4" w:rsidRPr="00CF6F24" w:rsidRDefault="00D83ED4" w:rsidP="00CF6F2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1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008"/>
        <w:gridCol w:w="5811"/>
        <w:gridCol w:w="3291"/>
      </w:tblGrid>
      <w:tr w:rsidR="00D83ED4" w:rsidRPr="00952709" w14:paraId="47520430" w14:textId="77777777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EF18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83466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поселения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F0E3E" w14:textId="430935A9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(тыс. руб</w:t>
            </w:r>
            <w:r w:rsidR="00443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5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83ED4" w:rsidRPr="00952709" w14:paraId="69D11FEA" w14:textId="77777777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90F6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F9F1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184D2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83ED4" w:rsidRPr="00952709" w14:paraId="6F98C873" w14:textId="7777777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2339F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3058C" w14:textId="5DF60ACD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городское поселение р.п.</w:t>
            </w:r>
            <w:r w:rsidR="00443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89AD6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768,0</w:t>
            </w:r>
          </w:p>
        </w:tc>
      </w:tr>
      <w:tr w:rsidR="00D83ED4" w:rsidRPr="00952709" w14:paraId="653AEA49" w14:textId="7777777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ED345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BE2B3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Абганеровское сельское поселение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49E54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282,3</w:t>
            </w:r>
          </w:p>
        </w:tc>
      </w:tr>
      <w:tr w:rsidR="00D83ED4" w:rsidRPr="00952709" w14:paraId="58E80458" w14:textId="7777777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AD068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9F01D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Антоновское сельское поселение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D4335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624,0</w:t>
            </w:r>
          </w:p>
        </w:tc>
      </w:tr>
      <w:tr w:rsidR="00D83ED4" w:rsidRPr="00952709" w14:paraId="6321CECC" w14:textId="7777777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B97BB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8D31F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Жутовское сельское поселение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84593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D83ED4" w:rsidRPr="00952709" w14:paraId="2F1417DB" w14:textId="7777777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7635E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BDF44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Ильменское сельское поселение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136E7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396,0</w:t>
            </w:r>
          </w:p>
        </w:tc>
      </w:tr>
      <w:tr w:rsidR="00D83ED4" w:rsidRPr="00952709" w14:paraId="2752AE6A" w14:textId="7777777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40187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B7122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Шебалиновское сельское поселение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FFE11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449,8</w:t>
            </w:r>
          </w:p>
        </w:tc>
      </w:tr>
      <w:tr w:rsidR="00D83ED4" w:rsidRPr="00952709" w14:paraId="34A345C6" w14:textId="7777777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9E2FD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5CC83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Шелестовское сельское поселение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03BE2B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552,5</w:t>
            </w:r>
          </w:p>
        </w:tc>
      </w:tr>
      <w:tr w:rsidR="00D83ED4" w:rsidRPr="00952709" w14:paraId="3F2FEC57" w14:textId="77777777">
        <w:trPr>
          <w:trHeight w:val="42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881B6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51995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3235A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3207,6</w:t>
            </w:r>
          </w:p>
        </w:tc>
      </w:tr>
    </w:tbl>
    <w:p w14:paraId="2C8AABBC" w14:textId="77777777" w:rsidR="00D83ED4" w:rsidRPr="00CF6F24" w:rsidRDefault="00D83ED4" w:rsidP="00CF6F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EB14E0" w14:textId="77777777" w:rsidR="00D83ED4" w:rsidRPr="00CF6F24" w:rsidRDefault="00D83ED4" w:rsidP="00CF6F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A6F8C1" w14:textId="77777777" w:rsidR="00B80253" w:rsidRDefault="00B80253" w:rsidP="00CF6F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5B280" w14:textId="77777777" w:rsidR="00B80253" w:rsidRDefault="00B80253" w:rsidP="00CF6F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643EE" w14:textId="77777777" w:rsidR="00B80253" w:rsidRDefault="00B80253" w:rsidP="00CF6F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74F1E" w14:textId="77777777" w:rsidR="00B80253" w:rsidRDefault="00B80253" w:rsidP="00CF6F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452EC" w14:textId="77777777" w:rsidR="00B80253" w:rsidRDefault="00B80253" w:rsidP="00CF6F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BDF24" w14:textId="77777777" w:rsidR="00B80253" w:rsidRDefault="00B80253" w:rsidP="00CF6F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07BAAF" w14:textId="77777777" w:rsidR="00B80253" w:rsidRDefault="00B80253" w:rsidP="00CF6F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179AAB" w14:textId="77777777" w:rsidR="00B80253" w:rsidRDefault="00B80253" w:rsidP="00CF6F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61084" w14:textId="77777777" w:rsidR="00B80253" w:rsidRDefault="00B80253" w:rsidP="00CF6F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97F2E" w14:textId="77777777" w:rsidR="00B80253" w:rsidRDefault="00B80253" w:rsidP="00CF6F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DB39EA" w14:textId="77777777" w:rsidR="00B80253" w:rsidRDefault="00B80253" w:rsidP="00CF6F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CBD72" w14:textId="07502A01" w:rsidR="00D83ED4" w:rsidRPr="00CF6F24" w:rsidRDefault="00D83ED4" w:rsidP="00CF6F2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F6F24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иных межбюджетных трансфертов на финансовое обеспечение отдельных мероприятий, реализуемых органами местного самоуправления Волгоградской области в 2026 году, предоставляемых из бюджета Октябрьского муниципального района </w:t>
      </w:r>
      <w:r w:rsidR="00B80253" w:rsidRPr="00CF6F24">
        <w:rPr>
          <w:rFonts w:ascii="Times New Roman" w:hAnsi="Times New Roman" w:cs="Times New Roman"/>
          <w:b/>
          <w:bCs/>
          <w:sz w:val="24"/>
          <w:szCs w:val="24"/>
        </w:rPr>
        <w:t>бюджетам поселений</w:t>
      </w:r>
      <w:r w:rsidRPr="00CF6F24">
        <w:rPr>
          <w:rFonts w:ascii="Times New Roman" w:hAnsi="Times New Roman" w:cs="Times New Roman"/>
          <w:b/>
          <w:bCs/>
          <w:sz w:val="24"/>
          <w:szCs w:val="24"/>
        </w:rPr>
        <w:t xml:space="preserve"> Октябрьского муниципального района</w:t>
      </w:r>
      <w:r w:rsidRPr="00CF6F24">
        <w:rPr>
          <w:rFonts w:ascii="Times New Roman" w:hAnsi="Times New Roman" w:cs="Times New Roman"/>
          <w:sz w:val="24"/>
          <w:szCs w:val="24"/>
        </w:rPr>
        <w:t xml:space="preserve"> (</w:t>
      </w:r>
      <w:r w:rsidRPr="00CF6F2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F6F2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rybeg</w:t>
      </w:r>
      <w:r w:rsidRPr="00CF6F24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14:paraId="614CCA14" w14:textId="77777777" w:rsidR="00D83ED4" w:rsidRPr="00CF6F24" w:rsidRDefault="00D83ED4" w:rsidP="00CF6F2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tbl>
      <w:tblPr>
        <w:tblW w:w="1011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008"/>
        <w:gridCol w:w="5811"/>
        <w:gridCol w:w="3291"/>
      </w:tblGrid>
      <w:tr w:rsidR="00D83ED4" w:rsidRPr="00952709" w14:paraId="598E3725" w14:textId="77777777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5148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82634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поселения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E53B6" w14:textId="41CD07CA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(тыс. руб</w:t>
            </w:r>
            <w:r w:rsidR="00443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5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83ED4" w:rsidRPr="00952709" w14:paraId="56974CDC" w14:textId="77777777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71F7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EDD50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CEB99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83ED4" w:rsidRPr="00952709" w14:paraId="0DFFB52B" w14:textId="7777777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C6C91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DA595" w14:textId="20C1B1C1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городское поселение р.п.</w:t>
            </w:r>
            <w:r w:rsidR="00443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613BA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sz w:val="24"/>
                <w:szCs w:val="24"/>
              </w:rPr>
              <w:t>11081,0</w:t>
            </w:r>
          </w:p>
        </w:tc>
      </w:tr>
      <w:tr w:rsidR="00D83ED4" w:rsidRPr="00952709" w14:paraId="2D398CA2" w14:textId="7777777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5E9FF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E9808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B2DD2" w14:textId="77777777" w:rsidR="00D83ED4" w:rsidRPr="00952709" w:rsidRDefault="00D83ED4" w:rsidP="00CF6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11081,0»</w:t>
            </w:r>
          </w:p>
        </w:tc>
      </w:tr>
    </w:tbl>
    <w:p w14:paraId="13D4F74C" w14:textId="77777777" w:rsidR="00D83ED4" w:rsidRPr="00CF6F24" w:rsidRDefault="00D83ED4" w:rsidP="00CF6F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1FED48" w14:textId="77777777" w:rsidR="00D83ED4" w:rsidRPr="00C351B1" w:rsidRDefault="00D83ED4" w:rsidP="00232C5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83ED4" w:rsidRPr="00C351B1" w:rsidSect="00FD522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A7C71"/>
    <w:multiLevelType w:val="multilevel"/>
    <w:tmpl w:val="B2002D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5DBE0126"/>
    <w:multiLevelType w:val="hybridMultilevel"/>
    <w:tmpl w:val="97EA6230"/>
    <w:lvl w:ilvl="0" w:tplc="651AFF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607897">
    <w:abstractNumId w:val="0"/>
  </w:num>
  <w:num w:numId="2" w16cid:durableId="832528308">
    <w:abstractNumId w:val="1"/>
  </w:num>
  <w:num w:numId="3" w16cid:durableId="20003079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7354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C7B9A"/>
    <w:rsid w:val="0005404A"/>
    <w:rsid w:val="00065B93"/>
    <w:rsid w:val="000678AE"/>
    <w:rsid w:val="000A63A1"/>
    <w:rsid w:val="000C7B9A"/>
    <w:rsid w:val="000F1750"/>
    <w:rsid w:val="00113BA1"/>
    <w:rsid w:val="001566DE"/>
    <w:rsid w:val="001F701B"/>
    <w:rsid w:val="00224A85"/>
    <w:rsid w:val="00232C5B"/>
    <w:rsid w:val="002D0FC5"/>
    <w:rsid w:val="002D1D68"/>
    <w:rsid w:val="002D6B72"/>
    <w:rsid w:val="002E614D"/>
    <w:rsid w:val="003603FD"/>
    <w:rsid w:val="003B2DAC"/>
    <w:rsid w:val="003D4766"/>
    <w:rsid w:val="00405F86"/>
    <w:rsid w:val="00425D5D"/>
    <w:rsid w:val="004406BC"/>
    <w:rsid w:val="00443893"/>
    <w:rsid w:val="004908A0"/>
    <w:rsid w:val="004D4B7F"/>
    <w:rsid w:val="00501E25"/>
    <w:rsid w:val="00571056"/>
    <w:rsid w:val="00571414"/>
    <w:rsid w:val="005808EF"/>
    <w:rsid w:val="00584A6D"/>
    <w:rsid w:val="00674848"/>
    <w:rsid w:val="00716F0E"/>
    <w:rsid w:val="007C3554"/>
    <w:rsid w:val="007E022C"/>
    <w:rsid w:val="007E4E8A"/>
    <w:rsid w:val="008178C3"/>
    <w:rsid w:val="00824C1C"/>
    <w:rsid w:val="0084297C"/>
    <w:rsid w:val="00864A2E"/>
    <w:rsid w:val="008F18D3"/>
    <w:rsid w:val="00903153"/>
    <w:rsid w:val="00945F84"/>
    <w:rsid w:val="00952709"/>
    <w:rsid w:val="0097016C"/>
    <w:rsid w:val="0098106A"/>
    <w:rsid w:val="009A4759"/>
    <w:rsid w:val="009B2226"/>
    <w:rsid w:val="00A260D1"/>
    <w:rsid w:val="00A31CCE"/>
    <w:rsid w:val="00A66FFB"/>
    <w:rsid w:val="00A721F6"/>
    <w:rsid w:val="00AA11A9"/>
    <w:rsid w:val="00AA528F"/>
    <w:rsid w:val="00B35B92"/>
    <w:rsid w:val="00B70B1D"/>
    <w:rsid w:val="00B80253"/>
    <w:rsid w:val="00BC7FDE"/>
    <w:rsid w:val="00C02208"/>
    <w:rsid w:val="00C351B1"/>
    <w:rsid w:val="00C64B48"/>
    <w:rsid w:val="00C74A21"/>
    <w:rsid w:val="00CC3AE1"/>
    <w:rsid w:val="00CD4942"/>
    <w:rsid w:val="00CF6F24"/>
    <w:rsid w:val="00D8391E"/>
    <w:rsid w:val="00D83ED4"/>
    <w:rsid w:val="00DE0CDA"/>
    <w:rsid w:val="00DF21F6"/>
    <w:rsid w:val="00E26EED"/>
    <w:rsid w:val="00E40C59"/>
    <w:rsid w:val="00EC20DF"/>
    <w:rsid w:val="00F23F8A"/>
    <w:rsid w:val="00F71A6D"/>
    <w:rsid w:val="00F81519"/>
    <w:rsid w:val="00FB18C8"/>
    <w:rsid w:val="00FD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ED797E"/>
  <w15:docId w15:val="{968DB930-3105-4DAB-9E87-ED141C55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FF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51B1"/>
    <w:pPr>
      <w:ind w:left="720"/>
    </w:pPr>
  </w:style>
  <w:style w:type="table" w:styleId="a4">
    <w:name w:val="Table Grid"/>
    <w:basedOn w:val="a1"/>
    <w:uiPriority w:val="99"/>
    <w:rsid w:val="000A63A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CF6F24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CF6F24"/>
    <w:rPr>
      <w:color w:val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6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80&amp;n=306637&amp;dst=12279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7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ОБФПиК</Company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BAV0</dc:creator>
  <cp:keywords/>
  <dc:description/>
  <cp:lastModifiedBy>Дума</cp:lastModifiedBy>
  <cp:revision>20</cp:revision>
  <cp:lastPrinted>2023-11-11T07:33:00Z</cp:lastPrinted>
  <dcterms:created xsi:type="dcterms:W3CDTF">2026-06-15T05:28:00Z</dcterms:created>
  <dcterms:modified xsi:type="dcterms:W3CDTF">2026-07-01T10:46:00Z</dcterms:modified>
</cp:coreProperties>
</file>